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D6FA" w14:textId="77777777" w:rsidR="00F06EC9" w:rsidRPr="00F06EC9" w:rsidRDefault="00F06EC9" w:rsidP="00F06EC9">
      <w:pPr>
        <w:rPr>
          <w:sz w:val="22"/>
          <w:szCs w:val="22"/>
        </w:rPr>
      </w:pPr>
      <w:r w:rsidRPr="00F06EC9">
        <w:rPr>
          <w:rFonts w:hint="eastAsia"/>
          <w:sz w:val="22"/>
          <w:szCs w:val="22"/>
        </w:rPr>
        <w:t>様式第２号（事後審査型）</w:t>
      </w:r>
    </w:p>
    <w:p w14:paraId="4A27F08A" w14:textId="77777777" w:rsidR="00F06EC9" w:rsidRPr="00F06EC9" w:rsidRDefault="00F06EC9" w:rsidP="00F06EC9">
      <w:pPr>
        <w:rPr>
          <w:sz w:val="22"/>
          <w:szCs w:val="22"/>
        </w:rPr>
      </w:pPr>
    </w:p>
    <w:p w14:paraId="7943AF0D" w14:textId="77777777" w:rsidR="00F06EC9" w:rsidRPr="00F06EC9" w:rsidRDefault="00F06EC9" w:rsidP="00F06EC9">
      <w:pPr>
        <w:jc w:val="center"/>
        <w:rPr>
          <w:sz w:val="22"/>
          <w:szCs w:val="22"/>
        </w:rPr>
      </w:pPr>
      <w:r w:rsidRPr="00F06EC9">
        <w:rPr>
          <w:rFonts w:hint="eastAsia"/>
          <w:kern w:val="0"/>
          <w:sz w:val="22"/>
          <w:szCs w:val="22"/>
        </w:rPr>
        <w:t>入　札　参　加　届</w:t>
      </w:r>
    </w:p>
    <w:p w14:paraId="349F8C85" w14:textId="77777777" w:rsidR="00F06EC9" w:rsidRPr="00F06EC9" w:rsidRDefault="00F06EC9" w:rsidP="00F06EC9">
      <w:pPr>
        <w:rPr>
          <w:sz w:val="22"/>
          <w:szCs w:val="22"/>
        </w:rPr>
      </w:pPr>
    </w:p>
    <w:p w14:paraId="67DE9B76" w14:textId="77777777" w:rsidR="00F51215" w:rsidRDefault="00B65478" w:rsidP="00F51215">
      <w:pPr>
        <w:ind w:firstLineChars="2459" w:firstLine="5012"/>
        <w:jc w:val="right"/>
        <w:rPr>
          <w:sz w:val="22"/>
          <w:szCs w:val="22"/>
        </w:rPr>
      </w:pPr>
      <w:r>
        <w:rPr>
          <w:rFonts w:hint="eastAsia"/>
          <w:sz w:val="22"/>
          <w:szCs w:val="22"/>
        </w:rPr>
        <w:t>令和</w:t>
      </w:r>
      <w:r w:rsidR="00637BDC">
        <w:rPr>
          <w:rFonts w:hint="eastAsia"/>
          <w:sz w:val="22"/>
          <w:szCs w:val="22"/>
        </w:rPr>
        <w:t xml:space="preserve">　</w:t>
      </w:r>
      <w:r w:rsidR="00F51215" w:rsidRPr="003954DB">
        <w:rPr>
          <w:rFonts w:hint="eastAsia"/>
          <w:sz w:val="22"/>
          <w:szCs w:val="22"/>
        </w:rPr>
        <w:t>年</w:t>
      </w:r>
      <w:r w:rsidR="00637BDC">
        <w:rPr>
          <w:rFonts w:hint="eastAsia"/>
          <w:sz w:val="22"/>
          <w:szCs w:val="22"/>
        </w:rPr>
        <w:t xml:space="preserve">　</w:t>
      </w:r>
      <w:r w:rsidR="00F51215" w:rsidRPr="003954DB">
        <w:rPr>
          <w:rFonts w:hint="eastAsia"/>
          <w:sz w:val="22"/>
          <w:szCs w:val="22"/>
        </w:rPr>
        <w:t>月</w:t>
      </w:r>
      <w:r w:rsidR="00637BDC">
        <w:rPr>
          <w:rFonts w:hint="eastAsia"/>
          <w:sz w:val="22"/>
          <w:szCs w:val="22"/>
        </w:rPr>
        <w:t xml:space="preserve">　</w:t>
      </w:r>
      <w:r w:rsidR="00F51215" w:rsidRPr="003954DB">
        <w:rPr>
          <w:rFonts w:hint="eastAsia"/>
          <w:sz w:val="22"/>
          <w:szCs w:val="22"/>
        </w:rPr>
        <w:t>日</w:t>
      </w:r>
    </w:p>
    <w:p w14:paraId="61FEF334" w14:textId="77777777" w:rsidR="00637BDC" w:rsidRPr="00637BDC" w:rsidRDefault="00637BDC" w:rsidP="00F06EC9">
      <w:pPr>
        <w:rPr>
          <w:spacing w:val="2"/>
          <w:w w:val="60"/>
          <w:kern w:val="0"/>
          <w:sz w:val="22"/>
          <w:szCs w:val="22"/>
        </w:rPr>
      </w:pPr>
    </w:p>
    <w:p w14:paraId="0CC4FCF7" w14:textId="7FAC6C64" w:rsidR="00F06EC9" w:rsidRPr="00F06EC9" w:rsidRDefault="004057CB" w:rsidP="00F06EC9">
      <w:pPr>
        <w:rPr>
          <w:rFonts w:ascii="ＭＳ 明朝" w:hAnsi="ＭＳ 明朝"/>
          <w:sz w:val="22"/>
          <w:szCs w:val="22"/>
        </w:rPr>
      </w:pPr>
      <w:r>
        <w:rPr>
          <w:rFonts w:ascii="ＭＳ 明朝" w:hAnsi="ＭＳ 明朝" w:hint="eastAsia"/>
          <w:sz w:val="22"/>
          <w:szCs w:val="22"/>
        </w:rPr>
        <w:t>佐賀県</w:t>
      </w:r>
      <w:r w:rsidR="005A47B5">
        <w:rPr>
          <w:rFonts w:ascii="ＭＳ 明朝" w:hAnsi="ＭＳ 明朝" w:hint="eastAsia"/>
          <w:sz w:val="22"/>
          <w:szCs w:val="22"/>
        </w:rPr>
        <w:t>農林水産</w:t>
      </w:r>
      <w:r>
        <w:rPr>
          <w:rFonts w:ascii="ＭＳ 明朝" w:hAnsi="ＭＳ 明朝" w:hint="eastAsia"/>
          <w:sz w:val="22"/>
          <w:szCs w:val="22"/>
        </w:rPr>
        <w:t>部</w:t>
      </w:r>
    </w:p>
    <w:p w14:paraId="7C2958DB" w14:textId="3FD2CEA7" w:rsidR="00F06EC9" w:rsidRPr="00F06EC9" w:rsidRDefault="005A47B5" w:rsidP="002A6407">
      <w:pPr>
        <w:ind w:firstLineChars="300" w:firstLine="612"/>
        <w:rPr>
          <w:rFonts w:ascii="ＭＳ 明朝" w:hAnsi="ＭＳ 明朝"/>
          <w:sz w:val="22"/>
          <w:szCs w:val="22"/>
        </w:rPr>
      </w:pPr>
      <w:r>
        <w:rPr>
          <w:rFonts w:ascii="ＭＳ 明朝" w:hAnsi="ＭＳ 明朝" w:hint="eastAsia"/>
          <w:sz w:val="22"/>
          <w:szCs w:val="22"/>
        </w:rPr>
        <w:t>畜産</w:t>
      </w:r>
      <w:r w:rsidR="004057CB">
        <w:rPr>
          <w:rFonts w:ascii="ＭＳ 明朝" w:hAnsi="ＭＳ 明朝" w:hint="eastAsia"/>
          <w:sz w:val="22"/>
          <w:szCs w:val="22"/>
        </w:rPr>
        <w:t>課長</w:t>
      </w:r>
      <w:r w:rsidR="00F06EC9" w:rsidRPr="00F06EC9">
        <w:rPr>
          <w:rFonts w:ascii="ＭＳ 明朝" w:hAnsi="ＭＳ 明朝" w:hint="eastAsia"/>
          <w:sz w:val="22"/>
          <w:szCs w:val="22"/>
        </w:rPr>
        <w:t xml:space="preserve">　　　様</w:t>
      </w:r>
    </w:p>
    <w:p w14:paraId="5942D48D" w14:textId="77777777" w:rsidR="00F06EC9" w:rsidRPr="00F06EC9" w:rsidRDefault="00F06EC9" w:rsidP="00F06EC9">
      <w:pPr>
        <w:rPr>
          <w:sz w:val="22"/>
          <w:szCs w:val="22"/>
        </w:rPr>
      </w:pPr>
    </w:p>
    <w:p w14:paraId="73E0FCF6" w14:textId="77777777" w:rsidR="00F06EC9" w:rsidRPr="00F06EC9" w:rsidRDefault="00F06EC9" w:rsidP="00F06EC9">
      <w:pPr>
        <w:rPr>
          <w:sz w:val="22"/>
          <w:szCs w:val="22"/>
        </w:rPr>
      </w:pPr>
    </w:p>
    <w:p w14:paraId="19555E1C" w14:textId="77777777" w:rsidR="00F06EC9" w:rsidRPr="00F06EC9" w:rsidRDefault="00F06EC9" w:rsidP="002A6407">
      <w:pPr>
        <w:ind w:leftChars="1600" w:left="3581"/>
        <w:rPr>
          <w:sz w:val="22"/>
        </w:rPr>
      </w:pPr>
      <w:r w:rsidRPr="00F06EC9">
        <w:rPr>
          <w:rFonts w:hint="eastAsia"/>
          <w:spacing w:val="183"/>
          <w:kern w:val="0"/>
          <w:sz w:val="22"/>
          <w:fitText w:val="1392" w:id="596798720"/>
        </w:rPr>
        <w:t>所在</w:t>
      </w:r>
      <w:r w:rsidRPr="00F06EC9">
        <w:rPr>
          <w:rFonts w:hint="eastAsia"/>
          <w:kern w:val="0"/>
          <w:sz w:val="22"/>
          <w:fitText w:val="1392" w:id="596798720"/>
        </w:rPr>
        <w:t>地</w:t>
      </w:r>
    </w:p>
    <w:p w14:paraId="7B080BA5" w14:textId="77777777" w:rsidR="00F06EC9" w:rsidRPr="00F06EC9" w:rsidRDefault="00F06EC9" w:rsidP="002A6407">
      <w:pPr>
        <w:ind w:leftChars="1600" w:left="3581"/>
        <w:rPr>
          <w:kern w:val="0"/>
          <w:sz w:val="22"/>
        </w:rPr>
      </w:pPr>
    </w:p>
    <w:p w14:paraId="7EB3B0F9" w14:textId="77777777" w:rsidR="00F06EC9" w:rsidRPr="00F06EC9" w:rsidRDefault="00F06EC9" w:rsidP="002A6407">
      <w:pPr>
        <w:ind w:leftChars="1600" w:left="3581"/>
        <w:rPr>
          <w:sz w:val="22"/>
        </w:rPr>
      </w:pPr>
      <w:r w:rsidRPr="00F06EC9">
        <w:rPr>
          <w:rFonts w:hint="eastAsia"/>
          <w:kern w:val="0"/>
          <w:sz w:val="22"/>
        </w:rPr>
        <w:t>商号又は名称</w:t>
      </w:r>
    </w:p>
    <w:p w14:paraId="4E99405C" w14:textId="77777777" w:rsidR="00F06EC9" w:rsidRPr="00F06EC9" w:rsidRDefault="00F06EC9" w:rsidP="002A6407">
      <w:pPr>
        <w:ind w:leftChars="1600" w:left="3581"/>
        <w:rPr>
          <w:sz w:val="22"/>
        </w:rPr>
      </w:pPr>
    </w:p>
    <w:p w14:paraId="6846E5A8" w14:textId="77777777" w:rsidR="00F06EC9" w:rsidRPr="00F06EC9" w:rsidRDefault="00F06EC9" w:rsidP="002A6407">
      <w:pPr>
        <w:ind w:leftChars="1600" w:left="3581"/>
        <w:rPr>
          <w:sz w:val="22"/>
        </w:rPr>
      </w:pPr>
      <w:r w:rsidRPr="00D8338E">
        <w:rPr>
          <w:rFonts w:hint="eastAsia"/>
          <w:spacing w:val="37"/>
          <w:kern w:val="0"/>
          <w:sz w:val="22"/>
          <w:fitText w:val="1392" w:id="596798721"/>
        </w:rPr>
        <w:t>代表者氏</w:t>
      </w:r>
      <w:r w:rsidRPr="00D8338E">
        <w:rPr>
          <w:rFonts w:hint="eastAsia"/>
          <w:spacing w:val="-2"/>
          <w:kern w:val="0"/>
          <w:sz w:val="22"/>
          <w:fitText w:val="1392" w:id="596798721"/>
        </w:rPr>
        <w:t>名</w:t>
      </w:r>
    </w:p>
    <w:p w14:paraId="02E54EE1" w14:textId="77777777" w:rsidR="00F06EC9" w:rsidRDefault="00F06EC9" w:rsidP="002A6407">
      <w:pPr>
        <w:ind w:leftChars="1697" w:left="4276" w:hangingChars="234" w:hanging="477"/>
        <w:rPr>
          <w:sz w:val="22"/>
        </w:rPr>
      </w:pPr>
    </w:p>
    <w:p w14:paraId="320FAFFB" w14:textId="77777777" w:rsidR="002A6407" w:rsidRPr="00F06EC9" w:rsidRDefault="002A6407" w:rsidP="002A6407">
      <w:pPr>
        <w:ind w:leftChars="1697" w:left="4276" w:hangingChars="234" w:hanging="477"/>
        <w:rPr>
          <w:sz w:val="22"/>
        </w:rPr>
      </w:pPr>
    </w:p>
    <w:p w14:paraId="1EDF0A67" w14:textId="276F29BC" w:rsidR="00F06EC9" w:rsidRPr="00D214DD" w:rsidRDefault="00F06EC9" w:rsidP="00D93C72">
      <w:pPr>
        <w:pStyle w:val="a5"/>
        <w:snapToGrid w:val="0"/>
        <w:ind w:firstLine="204"/>
        <w:jc w:val="left"/>
        <w:rPr>
          <w:sz w:val="22"/>
          <w:szCs w:val="22"/>
        </w:rPr>
      </w:pPr>
      <w:r w:rsidRPr="00F06EC9">
        <w:rPr>
          <w:rFonts w:hint="eastAsia"/>
          <w:sz w:val="22"/>
          <w:szCs w:val="22"/>
        </w:rPr>
        <w:t>貴県</w:t>
      </w:r>
      <w:r w:rsidRPr="00D214DD">
        <w:rPr>
          <w:rFonts w:hint="eastAsia"/>
          <w:sz w:val="22"/>
          <w:szCs w:val="22"/>
        </w:rPr>
        <w:t>発注の</w:t>
      </w:r>
      <w:r w:rsidR="005A47B5">
        <w:rPr>
          <w:rFonts w:hint="eastAsia"/>
          <w:sz w:val="22"/>
          <w:szCs w:val="22"/>
        </w:rPr>
        <w:t>佐賀県食肉センター管理</w:t>
      </w:r>
      <w:r w:rsidR="00D8338E">
        <w:rPr>
          <w:rFonts w:hint="eastAsia"/>
          <w:sz w:val="22"/>
          <w:szCs w:val="22"/>
        </w:rPr>
        <w:t>厚生</w:t>
      </w:r>
      <w:r w:rsidR="005A47B5">
        <w:rPr>
          <w:rFonts w:hint="eastAsia"/>
          <w:sz w:val="22"/>
          <w:szCs w:val="22"/>
        </w:rPr>
        <w:t>棟浄化槽解体及び新設</w:t>
      </w:r>
      <w:r w:rsidR="008B1887">
        <w:rPr>
          <w:rFonts w:hint="eastAsia"/>
          <w:sz w:val="22"/>
          <w:szCs w:val="22"/>
        </w:rPr>
        <w:t>工事</w:t>
      </w:r>
      <w:r w:rsidR="00160168">
        <w:rPr>
          <w:rFonts w:hint="eastAsia"/>
          <w:sz w:val="22"/>
          <w:szCs w:val="22"/>
        </w:rPr>
        <w:t xml:space="preserve">　</w:t>
      </w:r>
      <w:r w:rsidRPr="00D214DD">
        <w:rPr>
          <w:rFonts w:hint="eastAsia"/>
          <w:sz w:val="22"/>
          <w:szCs w:val="22"/>
        </w:rPr>
        <w:t>の入札に参加したいので届け出ます。</w:t>
      </w:r>
    </w:p>
    <w:p w14:paraId="6D9ED035" w14:textId="77777777" w:rsidR="00F06EC9" w:rsidRPr="00F06EC9" w:rsidRDefault="00F06EC9" w:rsidP="002A6407">
      <w:pPr>
        <w:snapToGrid w:val="0"/>
        <w:ind w:firstLineChars="100" w:firstLine="204"/>
        <w:rPr>
          <w:sz w:val="22"/>
          <w:szCs w:val="22"/>
        </w:rPr>
      </w:pPr>
      <w:r w:rsidRPr="00F06EC9">
        <w:rPr>
          <w:rFonts w:hint="eastAsia"/>
          <w:sz w:val="22"/>
          <w:szCs w:val="22"/>
        </w:rPr>
        <w:t>なお、この届出書のすべての記載事項は事実と相違ないこと及び下記の事項のいずれにも該当しない者であることを誓約いたします。</w:t>
      </w:r>
    </w:p>
    <w:p w14:paraId="00A66357" w14:textId="77777777" w:rsidR="00F06EC9" w:rsidRPr="00F06EC9" w:rsidRDefault="00F06EC9" w:rsidP="002A6407">
      <w:pPr>
        <w:snapToGrid w:val="0"/>
        <w:ind w:firstLineChars="100" w:firstLine="204"/>
        <w:rPr>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0A3DAB3E" w14:textId="77777777" w:rsidR="00F06EC9" w:rsidRPr="00F06EC9" w:rsidRDefault="00F06EC9" w:rsidP="002A6407">
      <w:pPr>
        <w:snapToGrid w:val="0"/>
        <w:ind w:firstLineChars="100" w:firstLine="204"/>
        <w:rPr>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7ADF2A8F" w14:textId="77777777" w:rsidR="00F06EC9" w:rsidRPr="00F06EC9" w:rsidRDefault="00F06EC9" w:rsidP="002A6407">
      <w:pPr>
        <w:snapToGrid w:val="0"/>
        <w:ind w:firstLineChars="100" w:firstLine="204"/>
        <w:rPr>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5E70AEC4" w14:textId="77777777" w:rsidR="006C0E8F" w:rsidRDefault="006C0E8F" w:rsidP="006C0E8F">
      <w:pPr>
        <w:pStyle w:val="a3"/>
        <w:snapToGrid w:val="0"/>
        <w:rPr>
          <w:sz w:val="22"/>
          <w:szCs w:val="22"/>
        </w:rPr>
      </w:pPr>
    </w:p>
    <w:p w14:paraId="23ED6C59" w14:textId="77777777" w:rsidR="00C4061F" w:rsidRPr="00C4061F" w:rsidRDefault="00C4061F" w:rsidP="00C4061F"/>
    <w:p w14:paraId="66624F52" w14:textId="77777777" w:rsidR="00F06EC9" w:rsidRDefault="00F06EC9" w:rsidP="006C0E8F">
      <w:pPr>
        <w:pStyle w:val="a3"/>
        <w:snapToGrid w:val="0"/>
        <w:rPr>
          <w:sz w:val="22"/>
          <w:szCs w:val="22"/>
        </w:rPr>
      </w:pPr>
      <w:r w:rsidRPr="00F06EC9">
        <w:rPr>
          <w:rFonts w:hint="eastAsia"/>
          <w:sz w:val="22"/>
          <w:szCs w:val="22"/>
        </w:rPr>
        <w:t>記</w:t>
      </w:r>
    </w:p>
    <w:p w14:paraId="6489F772" w14:textId="77777777" w:rsidR="006C0E8F" w:rsidRPr="006C0E8F" w:rsidRDefault="006C0E8F" w:rsidP="006C0E8F"/>
    <w:p w14:paraId="1BE6B785" w14:textId="77777777" w:rsidR="00F06EC9" w:rsidRPr="00F06EC9" w:rsidRDefault="00F06EC9" w:rsidP="002A6407">
      <w:pPr>
        <w:pStyle w:val="2"/>
        <w:snapToGrid w:val="0"/>
        <w:spacing w:line="240" w:lineRule="auto"/>
        <w:ind w:leftChars="9" w:left="224" w:hangingChars="100" w:hanging="204"/>
        <w:jc w:val="left"/>
        <w:rPr>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7D1B1A64"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13D06D8F"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3E07CAE9"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4C001CD1"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3B5E6567" w14:textId="77777777" w:rsidR="00F06EC9" w:rsidRPr="00F06EC9" w:rsidRDefault="00F06EC9" w:rsidP="002A6407">
      <w:pPr>
        <w:snapToGrid w:val="0"/>
        <w:ind w:left="204" w:hangingChars="100" w:hanging="204"/>
        <w:rPr>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2F64F457" w14:textId="77777777" w:rsidR="006C0E8F" w:rsidRDefault="006C0E8F" w:rsidP="002A6407">
      <w:pPr>
        <w:ind w:left="408" w:hangingChars="200" w:hanging="408"/>
        <w:rPr>
          <w:sz w:val="22"/>
        </w:rPr>
      </w:pPr>
    </w:p>
    <w:p w14:paraId="4EFE71DD" w14:textId="77777777" w:rsidR="001169D4" w:rsidRDefault="001169D4" w:rsidP="002A6407">
      <w:pPr>
        <w:ind w:left="408" w:hangingChars="200" w:hanging="408"/>
        <w:rPr>
          <w:sz w:val="22"/>
        </w:rPr>
      </w:pPr>
    </w:p>
    <w:p w14:paraId="12631756" w14:textId="77777777" w:rsidR="00F06EC9" w:rsidRPr="00F06EC9" w:rsidRDefault="00F06EC9" w:rsidP="002A6407">
      <w:pPr>
        <w:ind w:left="408" w:hangingChars="200" w:hanging="408"/>
        <w:rPr>
          <w:sz w:val="22"/>
          <w:szCs w:val="22"/>
        </w:rPr>
      </w:pPr>
      <w:r w:rsidRPr="00F06EC9">
        <w:rPr>
          <w:rFonts w:hint="eastAsia"/>
          <w:sz w:val="22"/>
        </w:rPr>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7E82EEDE" w14:textId="77777777" w:rsidR="005027FD" w:rsidRDefault="005027FD" w:rsidP="002A6407">
      <w:pPr>
        <w:ind w:leftChars="100" w:left="632" w:hangingChars="200" w:hanging="408"/>
        <w:rPr>
          <w:sz w:val="22"/>
          <w:szCs w:val="22"/>
        </w:rPr>
      </w:pPr>
    </w:p>
    <w:p w14:paraId="0012B66F" w14:textId="77777777" w:rsidR="00F06EC9" w:rsidRPr="00F06EC9" w:rsidRDefault="00F06EC9" w:rsidP="002A6407">
      <w:pPr>
        <w:ind w:leftChars="100" w:left="632" w:hangingChars="200" w:hanging="408"/>
        <w:rPr>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r w:rsidRPr="00F06EC9">
        <w:rPr>
          <w:rFonts w:hint="eastAsia"/>
          <w:sz w:val="22"/>
          <w:szCs w:val="22"/>
        </w:rPr>
        <w:t>)</w:t>
      </w:r>
      <w:r w:rsidRPr="00F06EC9">
        <w:rPr>
          <w:rFonts w:hint="eastAsia"/>
          <w:sz w:val="22"/>
          <w:szCs w:val="22"/>
        </w:rPr>
        <w:t>第</w:t>
      </w:r>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68ED767F" w14:textId="77777777" w:rsidR="00F06EC9" w:rsidRPr="00F06EC9" w:rsidRDefault="00F06EC9" w:rsidP="002A6407">
      <w:pPr>
        <w:ind w:leftChars="100" w:left="632" w:hangingChars="200" w:hanging="408"/>
        <w:rPr>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78E7CC7D" w14:textId="77777777" w:rsidR="00F06EC9" w:rsidRPr="00F06EC9" w:rsidRDefault="00F06EC9" w:rsidP="002A6407">
      <w:pPr>
        <w:ind w:leftChars="100" w:left="632" w:hangingChars="200" w:hanging="408"/>
        <w:rPr>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6F9CC387" w14:textId="77777777" w:rsidR="00F06EC9" w:rsidRPr="00F06EC9" w:rsidRDefault="00F06EC9" w:rsidP="002A6407">
      <w:pPr>
        <w:ind w:leftChars="100" w:left="632" w:hangingChars="200" w:hanging="408"/>
        <w:rPr>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6C061670" w14:textId="77777777" w:rsidR="00F06EC9" w:rsidRPr="00F06EC9" w:rsidRDefault="00F06EC9" w:rsidP="002A6407">
      <w:pPr>
        <w:ind w:leftChars="100" w:left="632" w:hangingChars="200" w:hanging="408"/>
        <w:rPr>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4097C564" w14:textId="77777777" w:rsidR="00F06EC9" w:rsidRPr="00F06EC9" w:rsidRDefault="00F06EC9" w:rsidP="002A6407">
      <w:pPr>
        <w:ind w:leftChars="100" w:left="632" w:hangingChars="200" w:hanging="408"/>
        <w:rPr>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197C6D2A" w14:textId="77777777" w:rsidR="00F06EC9" w:rsidRPr="00F06EC9" w:rsidRDefault="00F06EC9" w:rsidP="002A6407">
      <w:pPr>
        <w:ind w:leftChars="100" w:left="632" w:hangingChars="200" w:hanging="408"/>
        <w:rPr>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5574A3F2" w14:textId="77777777" w:rsidR="00F06EC9" w:rsidRPr="00F06EC9" w:rsidRDefault="00F06EC9" w:rsidP="002A6407">
      <w:pPr>
        <w:ind w:leftChars="100" w:left="632" w:hangingChars="200" w:hanging="408"/>
        <w:rPr>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r w:rsidRPr="00F06EC9">
        <w:rPr>
          <w:rFonts w:hint="eastAsia"/>
          <w:sz w:val="22"/>
          <w:szCs w:val="22"/>
        </w:rPr>
        <w:t>)</w:t>
      </w:r>
      <w:r w:rsidRPr="00F06EC9">
        <w:rPr>
          <w:rFonts w:hint="eastAsia"/>
          <w:sz w:val="22"/>
          <w:szCs w:val="22"/>
        </w:rPr>
        <w:t>にあっては当該個人以外の者で営業所を代表するものをいう。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76C263E3" w14:textId="77777777" w:rsidR="00DD031E" w:rsidRPr="00F06EC9" w:rsidRDefault="00F06EC9" w:rsidP="002A6407">
      <w:pPr>
        <w:ind w:leftChars="100" w:left="632" w:hangingChars="200" w:hanging="408"/>
        <w:rPr>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p w14:paraId="1A7EE7AA" w14:textId="77777777" w:rsidR="001B3C41" w:rsidRDefault="001B3C41" w:rsidP="002A6407">
      <w:pPr>
        <w:ind w:left="408" w:hangingChars="200" w:hanging="408"/>
        <w:rPr>
          <w:sz w:val="22"/>
          <w:szCs w:val="22"/>
        </w:rPr>
      </w:pPr>
    </w:p>
    <w:p w14:paraId="118A2353" w14:textId="77777777" w:rsidR="001B3C41" w:rsidRPr="004402C0" w:rsidRDefault="001B3C41" w:rsidP="002A6407">
      <w:pPr>
        <w:ind w:leftChars="199" w:left="657" w:hangingChars="104" w:hanging="212"/>
        <w:rPr>
          <w:kern w:val="0"/>
          <w:sz w:val="22"/>
          <w:szCs w:val="22"/>
        </w:rPr>
      </w:pPr>
    </w:p>
    <w:p w14:paraId="7B79F453" w14:textId="77777777" w:rsidR="00DD031E" w:rsidRDefault="00DD031E" w:rsidP="004E6847">
      <w:pPr>
        <w:snapToGrid w:val="0"/>
        <w:rPr>
          <w:sz w:val="22"/>
          <w:szCs w:val="22"/>
        </w:rPr>
      </w:pP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A9BB" w14:textId="77777777" w:rsidR="007E35FC" w:rsidRDefault="007E35FC" w:rsidP="002370D9">
      <w:r>
        <w:separator/>
      </w:r>
    </w:p>
  </w:endnote>
  <w:endnote w:type="continuationSeparator" w:id="0">
    <w:p w14:paraId="14AA54D6" w14:textId="77777777" w:rsidR="007E35FC" w:rsidRDefault="007E35FC"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FDE7" w14:textId="77777777" w:rsidR="007E35FC" w:rsidRDefault="007E35FC" w:rsidP="002370D9">
      <w:r>
        <w:separator/>
      </w:r>
    </w:p>
  </w:footnote>
  <w:footnote w:type="continuationSeparator" w:id="0">
    <w:p w14:paraId="52DA5D8D" w14:textId="77777777" w:rsidR="007E35FC" w:rsidRDefault="007E35FC"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42C45"/>
    <w:rsid w:val="00072779"/>
    <w:rsid w:val="0007348F"/>
    <w:rsid w:val="000736F7"/>
    <w:rsid w:val="00080EA9"/>
    <w:rsid w:val="00090B22"/>
    <w:rsid w:val="000B0A31"/>
    <w:rsid w:val="000B79F5"/>
    <w:rsid w:val="000D6725"/>
    <w:rsid w:val="00104ABE"/>
    <w:rsid w:val="001169D4"/>
    <w:rsid w:val="00127F4F"/>
    <w:rsid w:val="00130EC4"/>
    <w:rsid w:val="001347E3"/>
    <w:rsid w:val="00141C4A"/>
    <w:rsid w:val="00154B53"/>
    <w:rsid w:val="00160168"/>
    <w:rsid w:val="00162AD9"/>
    <w:rsid w:val="00165439"/>
    <w:rsid w:val="00166EFE"/>
    <w:rsid w:val="0017267C"/>
    <w:rsid w:val="00174D9C"/>
    <w:rsid w:val="00193E19"/>
    <w:rsid w:val="001B3C41"/>
    <w:rsid w:val="001E68F7"/>
    <w:rsid w:val="00200133"/>
    <w:rsid w:val="00210BA0"/>
    <w:rsid w:val="00213B4E"/>
    <w:rsid w:val="002311EB"/>
    <w:rsid w:val="002370D9"/>
    <w:rsid w:val="0024426D"/>
    <w:rsid w:val="00254D3E"/>
    <w:rsid w:val="002607FA"/>
    <w:rsid w:val="00272F8C"/>
    <w:rsid w:val="0029479C"/>
    <w:rsid w:val="002A5A61"/>
    <w:rsid w:val="002A6407"/>
    <w:rsid w:val="002C2847"/>
    <w:rsid w:val="002D295A"/>
    <w:rsid w:val="002D3D1C"/>
    <w:rsid w:val="002F1433"/>
    <w:rsid w:val="00353852"/>
    <w:rsid w:val="003555A0"/>
    <w:rsid w:val="00363750"/>
    <w:rsid w:val="00366587"/>
    <w:rsid w:val="00366FDC"/>
    <w:rsid w:val="00374067"/>
    <w:rsid w:val="003B04A8"/>
    <w:rsid w:val="003B6009"/>
    <w:rsid w:val="003D041C"/>
    <w:rsid w:val="003D4D51"/>
    <w:rsid w:val="003E0980"/>
    <w:rsid w:val="004057CB"/>
    <w:rsid w:val="00412BF9"/>
    <w:rsid w:val="00417781"/>
    <w:rsid w:val="00424497"/>
    <w:rsid w:val="004263C2"/>
    <w:rsid w:val="0043639B"/>
    <w:rsid w:val="0044159B"/>
    <w:rsid w:val="0044189E"/>
    <w:rsid w:val="00444CAD"/>
    <w:rsid w:val="004509DC"/>
    <w:rsid w:val="0045343E"/>
    <w:rsid w:val="004754C5"/>
    <w:rsid w:val="00491393"/>
    <w:rsid w:val="004A5E4B"/>
    <w:rsid w:val="004A62C3"/>
    <w:rsid w:val="004B6803"/>
    <w:rsid w:val="004C05DD"/>
    <w:rsid w:val="004C1F5C"/>
    <w:rsid w:val="004D06E0"/>
    <w:rsid w:val="004D2644"/>
    <w:rsid w:val="004D2EA0"/>
    <w:rsid w:val="004E6847"/>
    <w:rsid w:val="004F0A8B"/>
    <w:rsid w:val="005027FD"/>
    <w:rsid w:val="0052282D"/>
    <w:rsid w:val="005862C9"/>
    <w:rsid w:val="0058736D"/>
    <w:rsid w:val="005A47B5"/>
    <w:rsid w:val="005D3DBC"/>
    <w:rsid w:val="005D4602"/>
    <w:rsid w:val="005D79E9"/>
    <w:rsid w:val="005E2A7A"/>
    <w:rsid w:val="005E30EB"/>
    <w:rsid w:val="005F3292"/>
    <w:rsid w:val="00607EC7"/>
    <w:rsid w:val="00621C57"/>
    <w:rsid w:val="00637BDC"/>
    <w:rsid w:val="00645D7F"/>
    <w:rsid w:val="00654757"/>
    <w:rsid w:val="00657735"/>
    <w:rsid w:val="006876BB"/>
    <w:rsid w:val="006A125C"/>
    <w:rsid w:val="006C0E8F"/>
    <w:rsid w:val="006F6F81"/>
    <w:rsid w:val="007116AD"/>
    <w:rsid w:val="00715189"/>
    <w:rsid w:val="00722734"/>
    <w:rsid w:val="007334D4"/>
    <w:rsid w:val="007516B7"/>
    <w:rsid w:val="00773BFA"/>
    <w:rsid w:val="00777AF1"/>
    <w:rsid w:val="007C6DD5"/>
    <w:rsid w:val="007D17EC"/>
    <w:rsid w:val="007D6B6A"/>
    <w:rsid w:val="007D7D41"/>
    <w:rsid w:val="007E35FC"/>
    <w:rsid w:val="007F1BD4"/>
    <w:rsid w:val="007F42AC"/>
    <w:rsid w:val="008216B4"/>
    <w:rsid w:val="00842996"/>
    <w:rsid w:val="00845DA7"/>
    <w:rsid w:val="0086473B"/>
    <w:rsid w:val="00875FC7"/>
    <w:rsid w:val="00877948"/>
    <w:rsid w:val="00882A27"/>
    <w:rsid w:val="0088700E"/>
    <w:rsid w:val="008B1887"/>
    <w:rsid w:val="008B73A4"/>
    <w:rsid w:val="008C01A3"/>
    <w:rsid w:val="008D08CE"/>
    <w:rsid w:val="008D115B"/>
    <w:rsid w:val="00900792"/>
    <w:rsid w:val="00903170"/>
    <w:rsid w:val="00904FDE"/>
    <w:rsid w:val="00917A23"/>
    <w:rsid w:val="00931D4D"/>
    <w:rsid w:val="00952C06"/>
    <w:rsid w:val="009612F0"/>
    <w:rsid w:val="009618C7"/>
    <w:rsid w:val="00962BA7"/>
    <w:rsid w:val="009813DA"/>
    <w:rsid w:val="009C6843"/>
    <w:rsid w:val="009E129C"/>
    <w:rsid w:val="00A203A3"/>
    <w:rsid w:val="00A30C06"/>
    <w:rsid w:val="00A32E82"/>
    <w:rsid w:val="00A352A3"/>
    <w:rsid w:val="00A453FC"/>
    <w:rsid w:val="00A5670E"/>
    <w:rsid w:val="00A64EAB"/>
    <w:rsid w:val="00A80723"/>
    <w:rsid w:val="00A82299"/>
    <w:rsid w:val="00A90A4C"/>
    <w:rsid w:val="00AB456E"/>
    <w:rsid w:val="00AD0AF2"/>
    <w:rsid w:val="00AD716B"/>
    <w:rsid w:val="00B02553"/>
    <w:rsid w:val="00B07E6D"/>
    <w:rsid w:val="00B513AE"/>
    <w:rsid w:val="00B629A0"/>
    <w:rsid w:val="00B65478"/>
    <w:rsid w:val="00B66222"/>
    <w:rsid w:val="00B968DE"/>
    <w:rsid w:val="00BB79AB"/>
    <w:rsid w:val="00BC41DE"/>
    <w:rsid w:val="00BD09C5"/>
    <w:rsid w:val="00BD352C"/>
    <w:rsid w:val="00BD48B2"/>
    <w:rsid w:val="00BE0AF1"/>
    <w:rsid w:val="00BF438A"/>
    <w:rsid w:val="00C22572"/>
    <w:rsid w:val="00C23BEB"/>
    <w:rsid w:val="00C2493A"/>
    <w:rsid w:val="00C24F47"/>
    <w:rsid w:val="00C4061F"/>
    <w:rsid w:val="00C51459"/>
    <w:rsid w:val="00C56CCD"/>
    <w:rsid w:val="00C840EF"/>
    <w:rsid w:val="00CB371B"/>
    <w:rsid w:val="00CE2010"/>
    <w:rsid w:val="00CE6BBC"/>
    <w:rsid w:val="00D053E0"/>
    <w:rsid w:val="00D17ED9"/>
    <w:rsid w:val="00D214DD"/>
    <w:rsid w:val="00D36A3C"/>
    <w:rsid w:val="00D4561F"/>
    <w:rsid w:val="00D518B4"/>
    <w:rsid w:val="00D73003"/>
    <w:rsid w:val="00D8338E"/>
    <w:rsid w:val="00D93C72"/>
    <w:rsid w:val="00D950A4"/>
    <w:rsid w:val="00DA1FB4"/>
    <w:rsid w:val="00DB47A6"/>
    <w:rsid w:val="00DB5EDE"/>
    <w:rsid w:val="00DB655A"/>
    <w:rsid w:val="00DD031E"/>
    <w:rsid w:val="00DD34F2"/>
    <w:rsid w:val="00DE79EB"/>
    <w:rsid w:val="00DF53F1"/>
    <w:rsid w:val="00E378CB"/>
    <w:rsid w:val="00E432E3"/>
    <w:rsid w:val="00E45DD0"/>
    <w:rsid w:val="00EA0C7B"/>
    <w:rsid w:val="00EB7B2D"/>
    <w:rsid w:val="00EC071E"/>
    <w:rsid w:val="00EC091F"/>
    <w:rsid w:val="00ED5632"/>
    <w:rsid w:val="00ED63EC"/>
    <w:rsid w:val="00EE0CB5"/>
    <w:rsid w:val="00EF30CB"/>
    <w:rsid w:val="00EF4EAD"/>
    <w:rsid w:val="00EF5B71"/>
    <w:rsid w:val="00F02F9E"/>
    <w:rsid w:val="00F061F0"/>
    <w:rsid w:val="00F06EC9"/>
    <w:rsid w:val="00F07911"/>
    <w:rsid w:val="00F12D79"/>
    <w:rsid w:val="00F251F0"/>
    <w:rsid w:val="00F3799E"/>
    <w:rsid w:val="00F41F1A"/>
    <w:rsid w:val="00F51215"/>
    <w:rsid w:val="00F5193C"/>
    <w:rsid w:val="00F70EED"/>
    <w:rsid w:val="00F72CB6"/>
    <w:rsid w:val="00F83011"/>
    <w:rsid w:val="00F84F5D"/>
    <w:rsid w:val="00F86851"/>
    <w:rsid w:val="00F87652"/>
    <w:rsid w:val="00FB7446"/>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51633"/>
  <w15:chartTrackingRefBased/>
  <w15:docId w15:val="{BA297069-26A1-4F3B-A67A-00A4AAE7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江代　優樹（畜産課）</cp:lastModifiedBy>
  <cp:revision>6</cp:revision>
  <cp:lastPrinted>2021-08-11T06:11:00Z</cp:lastPrinted>
  <dcterms:created xsi:type="dcterms:W3CDTF">2024-10-10T09:32:00Z</dcterms:created>
  <dcterms:modified xsi:type="dcterms:W3CDTF">2024-11-14T05:39:00Z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